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F34C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ind w:left="429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0B7CE8B0" wp14:editId="51F763CE">
            <wp:extent cx="456278" cy="628650"/>
            <wp:effectExtent l="0" t="0" r="0" b="0"/>
            <wp:docPr id="1" name="image1.png" descr="http://identidade.paginas.ufsc.br/files/2010/09/brasao_UFSC_vertical_sigla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identidade.paginas.ufsc.br/files/2010/09/brasao_UFSC_vertical_sigla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278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608846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589ADB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5398A97" w14:textId="77777777" w:rsidR="00D93330" w:rsidRDefault="00982009">
      <w:pPr>
        <w:spacing w:before="1" w:line="348" w:lineRule="auto"/>
        <w:ind w:left="2757" w:right="2796" w:firstLine="824"/>
      </w:pPr>
      <w:r>
        <w:t>MINISTÉRIO DA EDUCAÇÃO UNIVERSIDADE FEDERAL DE SANTA CATARINA</w:t>
      </w:r>
    </w:p>
    <w:p w14:paraId="1B86A431" w14:textId="77777777" w:rsidR="00D93330" w:rsidRDefault="00982009">
      <w:pPr>
        <w:spacing w:line="345" w:lineRule="auto"/>
        <w:ind w:left="3014" w:right="3061"/>
        <w:jc w:val="center"/>
      </w:pPr>
      <w:r>
        <w:t>CENTRO DE CIÊNCIAS DA EDUCAÇÃO COLÉGIO DE APLICAÇÃO</w:t>
      </w:r>
    </w:p>
    <w:p w14:paraId="17559D68" w14:textId="77777777" w:rsidR="00D93330" w:rsidRDefault="00982009">
      <w:pPr>
        <w:spacing w:before="161"/>
        <w:ind w:left="511" w:right="5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N.º 08/CA/2021, DE 14 DE SETEMBRO DE 2021</w:t>
      </w:r>
    </w:p>
    <w:p w14:paraId="4A845BB3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34"/>
          <w:szCs w:val="34"/>
        </w:rPr>
      </w:pPr>
    </w:p>
    <w:p w14:paraId="52BEAF5A" w14:textId="77777777" w:rsidR="00D93330" w:rsidRDefault="00982009">
      <w:pPr>
        <w:spacing w:line="362" w:lineRule="auto"/>
        <w:ind w:left="3965" w:right="599"/>
        <w:jc w:val="both"/>
      </w:pPr>
      <w:r>
        <w:t>Dispõe sobre a concessão do Programa de Apoio Emergencial de Acesso a Equipamentos de Informática - Modalidade Empréstimo de Computadores.</w:t>
      </w:r>
    </w:p>
    <w:p w14:paraId="7859FAEA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2"/>
          <w:szCs w:val="32"/>
        </w:rPr>
      </w:pPr>
    </w:p>
    <w:p w14:paraId="2EFBE070" w14:textId="77777777" w:rsidR="00D93330" w:rsidRDefault="00982009">
      <w:pPr>
        <w:spacing w:line="360" w:lineRule="auto"/>
        <w:ind w:left="560" w:right="598" w:firstLine="708"/>
        <w:jc w:val="both"/>
      </w:pPr>
      <w:bookmarkStart w:id="0" w:name="_gjdgxs" w:colFirst="0" w:colLast="0"/>
      <w:bookmarkEnd w:id="0"/>
      <w:r>
        <w:t>A DIREÇÃO GERAL DO COLÉGIO DE APLICAÇÃO, no uso de suas atribuições, tendo em vista a Resolução Normativa 140/2020/C</w:t>
      </w:r>
      <w:r>
        <w:t xml:space="preserve">Un, as Portarias n.º 405 e 406 de 16 de agosto de 2021, que dispõe sobre a retomada gradual das atividades acadêmicas da UFSC, a previsão do </w:t>
      </w:r>
      <w:r>
        <w:rPr>
          <w:b/>
        </w:rPr>
        <w:t>ensino  semipresencial no Colégio de Aplicação,</w:t>
      </w:r>
      <w:r>
        <w:t xml:space="preserve"> e consequentemente, a manutenção das APNPS no ano letivo de 2021, r</w:t>
      </w:r>
      <w:r>
        <w:t>esolve estabelecer as normas para o registro prévio de estudantes para inclusão digital da UFSC, os quais para desempenharem as atividades de ensino remoto nos níveis de ensino fundamental e médio necessitem de apoio quanto ao empréstimo de equipamentos de</w:t>
      </w:r>
      <w:r>
        <w:t xml:space="preserve"> informática para acessarem as APNPs.</w:t>
      </w:r>
    </w:p>
    <w:p w14:paraId="0FDE053A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35"/>
          <w:szCs w:val="35"/>
        </w:rPr>
      </w:pPr>
    </w:p>
    <w:p w14:paraId="537B420F" w14:textId="77777777" w:rsidR="00D93330" w:rsidRDefault="00982009">
      <w:pPr>
        <w:spacing w:before="1" w:line="360" w:lineRule="auto"/>
        <w:ind w:left="3753" w:right="3795" w:firstLine="1"/>
        <w:jc w:val="center"/>
        <w:rPr>
          <w:sz w:val="24"/>
          <w:szCs w:val="24"/>
        </w:rPr>
      </w:pPr>
      <w:r>
        <w:rPr>
          <w:sz w:val="24"/>
          <w:szCs w:val="24"/>
        </w:rPr>
        <w:t>TÍTULO I DISPOSIÇÕES INICIAIS CAPÍTULO I</w:t>
      </w:r>
    </w:p>
    <w:p w14:paraId="3AA217EF" w14:textId="77777777" w:rsidR="00D93330" w:rsidRDefault="00982009">
      <w:pPr>
        <w:spacing w:before="1"/>
        <w:ind w:left="3016" w:right="3061"/>
        <w:jc w:val="center"/>
        <w:rPr>
          <w:sz w:val="24"/>
          <w:szCs w:val="24"/>
        </w:rPr>
      </w:pPr>
      <w:r>
        <w:rPr>
          <w:sz w:val="24"/>
          <w:szCs w:val="24"/>
        </w:rPr>
        <w:t>OBJETIVO</w:t>
      </w:r>
    </w:p>
    <w:p w14:paraId="777D0789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before="148" w:line="357" w:lineRule="auto"/>
        <w:ind w:left="560" w:right="606" w:firstLine="708"/>
        <w:jc w:val="both"/>
        <w:rPr>
          <w:color w:val="000000"/>
          <w:sz w:val="24"/>
          <w:szCs w:val="24"/>
        </w:rPr>
        <w:sectPr w:rsidR="00D93330">
          <w:pgSz w:w="11910" w:h="16840"/>
          <w:pgMar w:top="1400" w:right="1100" w:bottom="280" w:left="1140" w:header="720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>Art. 1º O Programa de Apoio Emergencial de Acesso a Equipamentos de Informática tem como objetivo auxiliar, momentânea e excepcionalmente, os estudantes do Colégio de Aplicação com o empréstimo de equipamentos de informática</w:t>
      </w:r>
    </w:p>
    <w:p w14:paraId="1296F933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before="36" w:line="360" w:lineRule="auto"/>
        <w:ind w:left="560" w:right="59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para aqueles que não possuam em suas residências e que necessitem para a realização de atividades acadêmicas durante o período de suspensão das atividades didáticas presenciais, decorrentes das medidas de prevenção à pandemia da doença COVID - 19, garantin</w:t>
      </w:r>
      <w:r>
        <w:rPr>
          <w:color w:val="000000"/>
          <w:sz w:val="24"/>
          <w:szCs w:val="24"/>
        </w:rPr>
        <w:t>do as condições de permanência.</w:t>
      </w:r>
    </w:p>
    <w:p w14:paraId="44E2D8B1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D9FDCDC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8E8C69B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6517E440" w14:textId="77777777" w:rsidR="00D93330" w:rsidRDefault="00982009">
      <w:pPr>
        <w:spacing w:line="360" w:lineRule="auto"/>
        <w:ind w:left="4081" w:right="4117" w:hanging="3"/>
        <w:jc w:val="center"/>
        <w:rPr>
          <w:sz w:val="24"/>
          <w:szCs w:val="24"/>
        </w:rPr>
      </w:pPr>
      <w:r>
        <w:rPr>
          <w:sz w:val="24"/>
          <w:szCs w:val="24"/>
        </w:rPr>
        <w:t>CAPÍTULO II PÚBLICO-ALVO</w:t>
      </w:r>
    </w:p>
    <w:p w14:paraId="609C5113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5"/>
          <w:szCs w:val="35"/>
        </w:rPr>
      </w:pPr>
    </w:p>
    <w:p w14:paraId="67DF4055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0" w:right="59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 2º O Programa de Apoio Emergencial de Acesso a Equipamentos de Informática visa a atender os </w:t>
      </w:r>
      <w:r>
        <w:rPr>
          <w:b/>
          <w:color w:val="000000"/>
          <w:sz w:val="24"/>
          <w:szCs w:val="24"/>
        </w:rPr>
        <w:t xml:space="preserve">estudantes regularmente matriculados </w:t>
      </w:r>
      <w:r>
        <w:rPr>
          <w:color w:val="000000"/>
          <w:sz w:val="24"/>
          <w:szCs w:val="24"/>
        </w:rPr>
        <w:t>no Colégio de Aplicação em 2021, com registro prévio realizado através de solicitação ao Serviço Social do CA, que declar</w:t>
      </w:r>
      <w:r>
        <w:rPr>
          <w:color w:val="000000"/>
          <w:sz w:val="24"/>
          <w:szCs w:val="24"/>
        </w:rPr>
        <w:t>arem não possuir equipamento de informática, como notebook ou computador de mesa, para desempenharem atividades pedagógicas não presenciais.</w:t>
      </w:r>
    </w:p>
    <w:p w14:paraId="7AB3F56F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4DBAD7D" w14:textId="77777777" w:rsidR="00D93330" w:rsidRDefault="00982009">
      <w:pPr>
        <w:spacing w:before="147"/>
        <w:ind w:left="3021" w:right="3056"/>
        <w:jc w:val="center"/>
        <w:rPr>
          <w:sz w:val="24"/>
          <w:szCs w:val="24"/>
        </w:rPr>
      </w:pPr>
      <w:r>
        <w:rPr>
          <w:sz w:val="24"/>
          <w:szCs w:val="24"/>
        </w:rPr>
        <w:t>CAPÍTULO III</w:t>
      </w:r>
    </w:p>
    <w:p w14:paraId="5A9B9283" w14:textId="77777777" w:rsidR="00D93330" w:rsidRDefault="00982009">
      <w:pPr>
        <w:spacing w:before="147"/>
        <w:ind w:left="3019" w:right="3061"/>
        <w:jc w:val="center"/>
        <w:rPr>
          <w:sz w:val="24"/>
          <w:szCs w:val="24"/>
        </w:rPr>
      </w:pPr>
      <w:r>
        <w:rPr>
          <w:sz w:val="24"/>
          <w:szCs w:val="24"/>
        </w:rPr>
        <w:t>DA CONCESSÃO DO APOIO</w:t>
      </w:r>
    </w:p>
    <w:p w14:paraId="1D50A055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239035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246004FE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0" w:right="59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3º À/Ao estudante contemplada/o será concedido o empréstimo, através de um termo de responsabilidade assinado pelo responsável legal, composto por um kit contendo um monitor, teclado, mouse, CPU e cabos, todos com número de patrimônio da universidade.</w:t>
      </w:r>
      <w:r>
        <w:rPr>
          <w:color w:val="000000"/>
          <w:sz w:val="24"/>
          <w:szCs w:val="24"/>
        </w:rPr>
        <w:t xml:space="preserve"> (Anexo 1)</w:t>
      </w:r>
    </w:p>
    <w:p w14:paraId="12AC3F8B" w14:textId="6EE8CA23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0" w:right="59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4º O empréstimo dos equipamentos será durante o período de atividades pedagógicas não presenciais e durante o ensino semipresencial</w:t>
      </w:r>
      <w:r>
        <w:rPr>
          <w:color w:val="000000"/>
          <w:sz w:val="24"/>
          <w:szCs w:val="24"/>
        </w:rPr>
        <w:t>, em conformidade com</w:t>
      </w:r>
      <w:r w:rsidRPr="00982009">
        <w:t xml:space="preserve"> </w:t>
      </w:r>
      <w:r>
        <w:t>a Resolução Normativa 140/2020/CUn, as Portarias n.º 405 e 406 de 16 de agosto de 2021</w:t>
      </w:r>
      <w:r>
        <w:rPr>
          <w:color w:val="000000"/>
          <w:sz w:val="24"/>
          <w:szCs w:val="24"/>
        </w:rPr>
        <w:t>, podendo ser renovados em editais complementares.</w:t>
      </w:r>
    </w:p>
    <w:p w14:paraId="750E84F8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560" w:right="60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5º Fica sob os cuidados do responsável legal a preservação dos equipamentos, a serem usados exclusivamente para as atividades acadêmicas, bem como a leitura dos editais e prazos para devo</w:t>
      </w:r>
      <w:r>
        <w:rPr>
          <w:color w:val="000000"/>
          <w:sz w:val="24"/>
          <w:szCs w:val="24"/>
        </w:rPr>
        <w:t>lução das máquinas.</w:t>
      </w:r>
    </w:p>
    <w:p w14:paraId="49101741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0" w:right="605" w:firstLine="708"/>
        <w:jc w:val="both"/>
        <w:rPr>
          <w:color w:val="000000"/>
          <w:sz w:val="24"/>
          <w:szCs w:val="24"/>
        </w:rPr>
        <w:sectPr w:rsidR="00D93330">
          <w:pgSz w:w="11910" w:h="16840"/>
          <w:pgMar w:top="1360" w:right="1100" w:bottom="280" w:left="1140" w:header="720" w:footer="720" w:gutter="0"/>
          <w:cols w:space="720"/>
        </w:sectPr>
      </w:pPr>
      <w:r>
        <w:rPr>
          <w:color w:val="000000"/>
          <w:sz w:val="24"/>
          <w:szCs w:val="24"/>
        </w:rPr>
        <w:t>Art. 6º Em caso de dano ao equipamento, será apurada a responsabilidade por meio de processo administrativo e, se constatado o mau uso, falta de cuidado n</w:t>
      </w:r>
      <w:r>
        <w:rPr>
          <w:color w:val="000000"/>
          <w:sz w:val="24"/>
          <w:szCs w:val="24"/>
        </w:rPr>
        <w:t>a</w:t>
      </w:r>
    </w:p>
    <w:p w14:paraId="0958E784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before="36" w:line="360" w:lineRule="auto"/>
        <w:ind w:left="560" w:right="6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conservação ou transporte, a/o responsável legal será responsabilizada/o, devendo arcar com o ônus de reparo. Na constatação de um dano irreparável, a/o responsável legal deverá repor o equipamento com características semelhantes (igual ou superior) ao com</w:t>
      </w:r>
      <w:r>
        <w:rPr>
          <w:color w:val="000000"/>
          <w:sz w:val="24"/>
          <w:szCs w:val="24"/>
        </w:rPr>
        <w:t>putador emprestado ou caberá a indenização, via recolhimento de Guia de Recolhimento Único (GRU), do valor correspondente ao presente no Termo de Responsabilidade assinado no ato do empréstimo do equipamento.</w:t>
      </w:r>
    </w:p>
    <w:p w14:paraId="32B670B2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ind w:left="560" w:right="605" w:firstLine="7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 7º Em caso de furto, roubo ou extravio do </w:t>
      </w:r>
      <w:r>
        <w:rPr>
          <w:color w:val="000000"/>
          <w:sz w:val="24"/>
          <w:szCs w:val="24"/>
        </w:rPr>
        <w:t>computador, a/o responsável legal deverá lavrar Boletim de Ocorrência na Polícia Federal e será instaurado processo administrativo. Se for constatado que a/o responsável legal agiu de forma imprudente e/ou negligente, a ela/ele caberá a responsabilização p</w:t>
      </w:r>
      <w:r>
        <w:rPr>
          <w:color w:val="000000"/>
          <w:sz w:val="24"/>
          <w:szCs w:val="24"/>
        </w:rPr>
        <w:t>ela reposição do equipamento com características semelhantes (igual ou superior) ao computador emprestado ou caberá a indenização via recolhimento de Guia de Recolhimento Único (GRU), do valor correspondente ao presente no Termo de Responsabilidade assinad</w:t>
      </w:r>
      <w:r>
        <w:rPr>
          <w:color w:val="000000"/>
          <w:sz w:val="24"/>
          <w:szCs w:val="24"/>
        </w:rPr>
        <w:t>o no ato do empréstimo do equipamento.</w:t>
      </w:r>
    </w:p>
    <w:p w14:paraId="1C0E29EB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before="1" w:line="357" w:lineRule="auto"/>
        <w:ind w:left="560" w:right="60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8º- A/O estudante contemplada/o deverá, obrigatoriamente, comprovar o desenvolvimento de atividades pedagógicas não presenciais do CA.</w:t>
      </w:r>
    </w:p>
    <w:p w14:paraId="666ADA43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C441787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before="151" w:line="360" w:lineRule="auto"/>
        <w:ind w:left="560" w:right="60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Parágrafo único - Não é permitido violar os lacres de segurança ou alterar qualquer configuração de hardware (partes do equipamento), acessar informações com conteúdo violento, ofensivo ou pornográfico, bem como utilizar o equipamento para propagar manifes</w:t>
      </w:r>
      <w:r>
        <w:rPr>
          <w:color w:val="000000"/>
          <w:sz w:val="24"/>
          <w:szCs w:val="24"/>
        </w:rPr>
        <w:t>tações de intolerância com relação à raça, gênero, orientação sexual, nacionalidade, entre outros.</w:t>
      </w:r>
    </w:p>
    <w:p w14:paraId="4B47720E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EF5F07" w14:textId="77777777" w:rsidR="00D93330" w:rsidRDefault="00982009">
      <w:pPr>
        <w:spacing w:before="146"/>
        <w:ind w:left="3144" w:right="3178"/>
        <w:jc w:val="center"/>
        <w:rPr>
          <w:sz w:val="24"/>
          <w:szCs w:val="24"/>
        </w:rPr>
      </w:pPr>
      <w:r>
        <w:rPr>
          <w:sz w:val="24"/>
          <w:szCs w:val="24"/>
        </w:rPr>
        <w:t>CAPÍTULO IV</w:t>
      </w:r>
    </w:p>
    <w:p w14:paraId="101D3E27" w14:textId="77777777" w:rsidR="00D93330" w:rsidRDefault="00982009">
      <w:pPr>
        <w:spacing w:before="147"/>
        <w:ind w:left="3018" w:right="3061"/>
        <w:jc w:val="center"/>
        <w:rPr>
          <w:sz w:val="24"/>
          <w:szCs w:val="24"/>
        </w:rPr>
      </w:pPr>
      <w:r>
        <w:rPr>
          <w:sz w:val="24"/>
          <w:szCs w:val="24"/>
        </w:rPr>
        <w:t>DOS CRITÉRIOS PARA INSCRIÇÃO</w:t>
      </w:r>
    </w:p>
    <w:p w14:paraId="4CE610E5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122F9E8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25DA1585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ind w:left="12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9º Estar regularmente matriculado no ano de 2021 no Colégio de Aplicação.</w:t>
      </w:r>
    </w:p>
    <w:p w14:paraId="3A7859CC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19AFB7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1276D9B2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0" w:right="595" w:firstLine="708"/>
        <w:jc w:val="both"/>
        <w:rPr>
          <w:color w:val="000000"/>
          <w:sz w:val="24"/>
          <w:szCs w:val="24"/>
        </w:rPr>
        <w:sectPr w:rsidR="00D93330">
          <w:pgSz w:w="11910" w:h="16840"/>
          <w:pgMar w:top="1360" w:right="1100" w:bottom="280" w:left="1140" w:header="720" w:footer="720" w:gutter="0"/>
          <w:cols w:space="720"/>
        </w:sectPr>
      </w:pPr>
      <w:r>
        <w:rPr>
          <w:color w:val="000000"/>
          <w:sz w:val="24"/>
          <w:szCs w:val="24"/>
        </w:rPr>
        <w:t>Parágrafo Único: Ter realizado registro prévio através de solicitação enviada ao Serviço Social do Colégio de Aplicação (e-mail: servicosocial.ca@contato.ufsc.br</w:t>
      </w:r>
      <w:r>
        <w:rPr>
          <w:color w:val="000000"/>
        </w:rPr>
        <w:t>)</w:t>
      </w:r>
      <w:r>
        <w:rPr>
          <w:color w:val="000000"/>
          <w:sz w:val="24"/>
          <w:szCs w:val="24"/>
        </w:rPr>
        <w:t>, e declararem não possuir equipamento de informática, como notebook ou computador de mesa, para desempenharem atividades pedagógicas não presenciais.</w:t>
      </w:r>
    </w:p>
    <w:p w14:paraId="748A4FD0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6"/>
          <w:szCs w:val="16"/>
        </w:rPr>
      </w:pPr>
    </w:p>
    <w:p w14:paraId="7924C9B5" w14:textId="77777777" w:rsidR="00D93330" w:rsidRDefault="00982009">
      <w:pPr>
        <w:spacing w:before="51"/>
        <w:ind w:left="3144" w:right="3183"/>
        <w:jc w:val="center"/>
        <w:rPr>
          <w:sz w:val="24"/>
          <w:szCs w:val="24"/>
        </w:rPr>
      </w:pPr>
      <w:r>
        <w:rPr>
          <w:sz w:val="24"/>
          <w:szCs w:val="24"/>
        </w:rPr>
        <w:t>CAPÍTULO V</w:t>
      </w:r>
    </w:p>
    <w:p w14:paraId="135B1B5E" w14:textId="77777777" w:rsidR="00D93330" w:rsidRDefault="00982009">
      <w:pPr>
        <w:spacing w:before="148"/>
        <w:ind w:left="3021" w:right="3059"/>
        <w:jc w:val="center"/>
        <w:rPr>
          <w:sz w:val="24"/>
          <w:szCs w:val="24"/>
        </w:rPr>
      </w:pPr>
      <w:r>
        <w:rPr>
          <w:sz w:val="24"/>
          <w:szCs w:val="24"/>
        </w:rPr>
        <w:t>DOS CRITÉRIOS DE SELEÇÃO</w:t>
      </w:r>
    </w:p>
    <w:p w14:paraId="2935AD4E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B46601B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25E1AC53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0" w:right="59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10º Atendidos os critérios para inscrição (Art. 9º), serão contemplados segundo a ordem de solicitação (data e hora), conforme a disponibilidade dos equipamentos para empréstimo.</w:t>
      </w:r>
    </w:p>
    <w:p w14:paraId="5D9CAEB0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5"/>
          <w:szCs w:val="35"/>
        </w:rPr>
      </w:pPr>
    </w:p>
    <w:p w14:paraId="5EE67B2A" w14:textId="77777777" w:rsidR="00D93330" w:rsidRDefault="00982009">
      <w:pPr>
        <w:ind w:left="3021" w:right="3056"/>
        <w:jc w:val="center"/>
        <w:rPr>
          <w:sz w:val="24"/>
          <w:szCs w:val="24"/>
        </w:rPr>
      </w:pPr>
      <w:r>
        <w:rPr>
          <w:sz w:val="24"/>
          <w:szCs w:val="24"/>
        </w:rPr>
        <w:t>CAPÍTULO VI</w:t>
      </w:r>
    </w:p>
    <w:p w14:paraId="4B0FE34F" w14:textId="77777777" w:rsidR="00D93330" w:rsidRDefault="00982009">
      <w:pPr>
        <w:spacing w:before="147"/>
        <w:ind w:left="3144" w:right="3183"/>
        <w:jc w:val="center"/>
        <w:rPr>
          <w:sz w:val="24"/>
          <w:szCs w:val="24"/>
        </w:rPr>
      </w:pPr>
      <w:r>
        <w:rPr>
          <w:sz w:val="24"/>
          <w:szCs w:val="24"/>
        </w:rPr>
        <w:t>DOS RECURSOS ORÇAMENTÁRIOS</w:t>
      </w:r>
    </w:p>
    <w:p w14:paraId="3B901A80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255814F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454E8140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0" w:right="60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11º Serão alocados ao Programa bens patrimoniais e recursos do orçamento geral da Universidade Federal de Santa Catarina.</w:t>
      </w:r>
    </w:p>
    <w:p w14:paraId="6FC14E03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DABA28" w14:textId="77777777" w:rsidR="00D93330" w:rsidRDefault="00982009">
      <w:pPr>
        <w:spacing w:before="148" w:line="357" w:lineRule="auto"/>
        <w:ind w:left="3241" w:right="3277" w:firstLine="1128"/>
        <w:rPr>
          <w:sz w:val="24"/>
          <w:szCs w:val="24"/>
        </w:rPr>
      </w:pPr>
      <w:r>
        <w:rPr>
          <w:sz w:val="24"/>
          <w:szCs w:val="24"/>
        </w:rPr>
        <w:t>TÍTULO II REGULAMENTO DO PROGRAMA</w:t>
      </w:r>
    </w:p>
    <w:p w14:paraId="13246E1F" w14:textId="77777777" w:rsidR="00D93330" w:rsidRDefault="00982009">
      <w:pPr>
        <w:spacing w:before="4"/>
        <w:ind w:left="4165"/>
        <w:rPr>
          <w:sz w:val="24"/>
          <w:szCs w:val="24"/>
        </w:rPr>
      </w:pPr>
      <w:r>
        <w:rPr>
          <w:sz w:val="24"/>
          <w:szCs w:val="24"/>
        </w:rPr>
        <w:t>CAPÍTULO VII</w:t>
      </w:r>
    </w:p>
    <w:p w14:paraId="77A149B7" w14:textId="77777777" w:rsidR="00D93330" w:rsidRDefault="00982009">
      <w:pPr>
        <w:spacing w:before="147"/>
        <w:ind w:left="511" w:right="551"/>
        <w:jc w:val="center"/>
        <w:rPr>
          <w:sz w:val="24"/>
          <w:szCs w:val="24"/>
        </w:rPr>
      </w:pPr>
      <w:r>
        <w:rPr>
          <w:sz w:val="24"/>
          <w:szCs w:val="24"/>
        </w:rPr>
        <w:t>PRAZO E PROCEDIMENTO PARA SOLICITAÇÃO</w:t>
      </w:r>
    </w:p>
    <w:p w14:paraId="0195E300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E3231AB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16A84F95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0" w:right="59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12º Para ser atendido neste Edital, o estudante deve ter realizado solicitação e fornecido as informações necessárias às assistentes sociais. O Colégio divulgará a lista dos contemplados e enviará comunicado às famílias informando data, local e hora p</w:t>
      </w:r>
      <w:r>
        <w:rPr>
          <w:color w:val="000000"/>
          <w:sz w:val="24"/>
          <w:szCs w:val="24"/>
        </w:rPr>
        <w:t>ara a retirada do kit de equipamentos, respeitando-se as normas e protocolos de saúde.</w:t>
      </w:r>
    </w:p>
    <w:p w14:paraId="5201B9B4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0" w:right="60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13º Os casos omissos serão tratados pela Direção Geral do Colégio de Aplicação.</w:t>
      </w:r>
    </w:p>
    <w:p w14:paraId="273E1F89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0" w:right="605" w:firstLine="708"/>
        <w:jc w:val="both"/>
        <w:rPr>
          <w:color w:val="000000"/>
          <w:sz w:val="24"/>
          <w:szCs w:val="24"/>
        </w:rPr>
      </w:pPr>
    </w:p>
    <w:p w14:paraId="154C88E3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0" w:right="605" w:firstLine="708"/>
        <w:jc w:val="both"/>
        <w:rPr>
          <w:color w:val="000000"/>
          <w:sz w:val="24"/>
          <w:szCs w:val="24"/>
        </w:rPr>
      </w:pPr>
    </w:p>
    <w:p w14:paraId="342C3632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F27EBD1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before="147"/>
        <w:ind w:left="3021" w:right="2355"/>
        <w:jc w:val="center"/>
        <w:rPr>
          <w:color w:val="000000"/>
          <w:sz w:val="24"/>
          <w:szCs w:val="24"/>
        </w:rPr>
        <w:sectPr w:rsidR="00D93330">
          <w:pgSz w:w="11910" w:h="16840"/>
          <w:pgMar w:top="1580" w:right="1100" w:bottom="280" w:left="1140" w:header="720" w:footer="720" w:gutter="0"/>
          <w:cols w:space="720"/>
        </w:sectPr>
      </w:pPr>
      <w:r>
        <w:rPr>
          <w:color w:val="000000"/>
          <w:sz w:val="24"/>
          <w:szCs w:val="24"/>
        </w:rPr>
        <w:t>Edson Souza de Azevedo</w:t>
      </w:r>
    </w:p>
    <w:p w14:paraId="598E679F" w14:textId="77777777" w:rsidR="00D93330" w:rsidRDefault="00982009">
      <w:pPr>
        <w:pStyle w:val="Ttulo1"/>
        <w:spacing w:before="36"/>
        <w:ind w:left="2988" w:right="3061"/>
        <w:jc w:val="center"/>
      </w:pPr>
      <w:r>
        <w:lastRenderedPageBreak/>
        <w:t>ANEXO 1</w:t>
      </w:r>
    </w:p>
    <w:p w14:paraId="472A2F87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86E360B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3"/>
          <w:szCs w:val="13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1ABCB4B3" wp14:editId="546CE8DB">
            <wp:simplePos x="0" y="0"/>
            <wp:positionH relativeFrom="column">
              <wp:posOffset>2727959</wp:posOffset>
            </wp:positionH>
            <wp:positionV relativeFrom="paragraph">
              <wp:posOffset>118675</wp:posOffset>
            </wp:positionV>
            <wp:extent cx="456278" cy="628650"/>
            <wp:effectExtent l="0" t="0" r="0" b="0"/>
            <wp:wrapTopAndBottom distT="0" distB="0"/>
            <wp:docPr id="2" name="image1.png" descr="http://identidade.paginas.ufsc.br/files/2010/09/brasao_UFSC_vertical_sigla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identidade.paginas.ufsc.br/files/2010/09/brasao_UFSC_vertical_sigla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278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1C2254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D5DE4A8" w14:textId="77777777" w:rsidR="00D93330" w:rsidRDefault="00982009">
      <w:pPr>
        <w:spacing w:before="173" w:line="357" w:lineRule="auto"/>
        <w:ind w:left="2569" w:right="2613" w:firstLine="903"/>
        <w:rPr>
          <w:sz w:val="24"/>
          <w:szCs w:val="24"/>
        </w:rPr>
      </w:pPr>
      <w:r>
        <w:rPr>
          <w:sz w:val="24"/>
          <w:szCs w:val="24"/>
        </w:rPr>
        <w:t>MINISTÉRIO DA EDUCAÇÃO UNIVERSIDADE FEDERAL DE SANTA CATARINA</w:t>
      </w:r>
    </w:p>
    <w:p w14:paraId="6619C97C" w14:textId="77777777" w:rsidR="00D93330" w:rsidRDefault="00982009">
      <w:pPr>
        <w:spacing w:line="357" w:lineRule="auto"/>
        <w:ind w:left="3021" w:right="3061"/>
        <w:jc w:val="center"/>
        <w:rPr>
          <w:sz w:val="24"/>
          <w:szCs w:val="24"/>
        </w:rPr>
      </w:pPr>
      <w:r>
        <w:rPr>
          <w:sz w:val="24"/>
          <w:szCs w:val="24"/>
        </w:rPr>
        <w:t>CENTRO DE CIÊNCIAS DA EDUCAÇÃO COLÉGIO DE APLICAÇÃO</w:t>
      </w:r>
    </w:p>
    <w:p w14:paraId="06538CB1" w14:textId="77777777" w:rsidR="00D93330" w:rsidRDefault="00982009">
      <w:pPr>
        <w:pStyle w:val="Ttulo1"/>
        <w:spacing w:before="38"/>
        <w:ind w:left="511" w:right="562"/>
        <w:jc w:val="center"/>
      </w:pPr>
      <w:r>
        <w:t>TERMO DE RESPONSABILIDADE POR EQUIPAMENTO CEDIDO MEDIANTE EMPRÉSTIMO</w:t>
      </w:r>
    </w:p>
    <w:p w14:paraId="4E491254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before="140"/>
        <w:ind w:left="1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Responsável:</w:t>
      </w:r>
    </w:p>
    <w:p w14:paraId="64510AE9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before="147"/>
        <w:ind w:left="1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aluno:</w:t>
      </w:r>
    </w:p>
    <w:p w14:paraId="141C8A27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before="147"/>
        <w:ind w:left="1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Matrícula:</w:t>
      </w:r>
    </w:p>
    <w:p w14:paraId="25ECB729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before="147"/>
        <w:ind w:left="1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Telefone:</w:t>
      </w:r>
    </w:p>
    <w:p w14:paraId="053B7431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before="147"/>
        <w:ind w:left="1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</w:t>
      </w:r>
    </w:p>
    <w:p w14:paraId="54E53C8A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before="147"/>
        <w:ind w:left="1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Endereço:</w:t>
      </w:r>
    </w:p>
    <w:p w14:paraId="79505192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before="147"/>
        <w:ind w:left="1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Série/Ano/Turma:</w:t>
      </w:r>
    </w:p>
    <w:p w14:paraId="19564D45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before="143" w:line="360" w:lineRule="auto"/>
        <w:ind w:left="108" w:right="1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Pelo presente, confirmo o recebimento do equipamento abaixo especificados, de Propriedade da Universidade Federal de Santa Catarina, para </w:t>
      </w:r>
      <w:r>
        <w:rPr>
          <w:b/>
          <w:color w:val="000000"/>
          <w:sz w:val="24"/>
          <w:szCs w:val="24"/>
        </w:rPr>
        <w:t>uso Exclusivamente acadêmico online da UFSC conforme RESOLUÇÃO/PORTARIA</w:t>
      </w:r>
      <w:r>
        <w:rPr>
          <w:color w:val="000000"/>
          <w:sz w:val="24"/>
          <w:szCs w:val="24"/>
        </w:rPr>
        <w:t>, em perfeito estado</w:t>
      </w:r>
      <w:r>
        <w:rPr>
          <w:color w:val="000000"/>
          <w:sz w:val="24"/>
          <w:szCs w:val="24"/>
        </w:rPr>
        <w:t xml:space="preserve"> de conservação e funcionamento, mediante empréstimo, responsabilizando-me em devolvê-los em iguais condições </w:t>
      </w:r>
      <w:r>
        <w:rPr>
          <w:b/>
          <w:color w:val="000000"/>
          <w:sz w:val="24"/>
          <w:szCs w:val="24"/>
        </w:rPr>
        <w:t xml:space="preserve">quando </w:t>
      </w:r>
      <w:r>
        <w:rPr>
          <w:color w:val="000000"/>
          <w:sz w:val="24"/>
          <w:szCs w:val="24"/>
        </w:rPr>
        <w:t>cessar a excepcionalidade em razão da pandemia, em caráter imediato. O empréstimo é pessoal e intrasferível, não podendo os equipamentos se</w:t>
      </w:r>
      <w:r>
        <w:rPr>
          <w:color w:val="000000"/>
          <w:sz w:val="24"/>
          <w:szCs w:val="24"/>
        </w:rPr>
        <w:t>rem cedidos, transferidos ou emprestados a terceiros.</w:t>
      </w:r>
    </w:p>
    <w:p w14:paraId="1EDF1407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108"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que irei ressarcir a UFSC em caso de não devolução dos equipamentos, mal-uso ou extravio, em valor correspondente ao custo de aquisição de novo equipamento ou reparos necessários.</w:t>
      </w:r>
    </w:p>
    <w:p w14:paraId="6F1020B7" w14:textId="77777777" w:rsidR="00D93330" w:rsidRDefault="00982009">
      <w:pPr>
        <w:spacing w:before="2"/>
        <w:ind w:left="1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Descrição dos Equipamentos</w:t>
      </w:r>
    </w:p>
    <w:p w14:paraId="58C3F3F5" w14:textId="77777777" w:rsidR="00D93330" w:rsidRDefault="00982009">
      <w:pPr>
        <w:pStyle w:val="Ttulo1"/>
        <w:numPr>
          <w:ilvl w:val="0"/>
          <w:numId w:val="1"/>
        </w:numPr>
        <w:tabs>
          <w:tab w:val="left" w:pos="285"/>
        </w:tabs>
        <w:spacing w:line="259" w:lineRule="auto"/>
        <w:ind w:right="700" w:firstLine="0"/>
      </w:pPr>
      <w:r>
        <w:t>- MICROCOMPUTADOR (CPU) + CABOS DE ALIMENTAÇÃO + CABOS DE REDE + MOUSE + TECLADO</w:t>
      </w:r>
    </w:p>
    <w:p w14:paraId="7072D1FF" w14:textId="77777777" w:rsidR="00D93330" w:rsidRDefault="00982009">
      <w:pPr>
        <w:ind w:left="108" w:right="8474"/>
        <w:rPr>
          <w:b/>
        </w:rPr>
      </w:pPr>
      <w:r>
        <w:rPr>
          <w:b/>
        </w:rPr>
        <w:t>Marca:</w:t>
      </w:r>
    </w:p>
    <w:p w14:paraId="7FEF1539" w14:textId="77777777" w:rsidR="00D93330" w:rsidRDefault="00982009">
      <w:pPr>
        <w:spacing w:before="38"/>
        <w:ind w:left="108" w:right="8474"/>
        <w:rPr>
          <w:b/>
        </w:rPr>
      </w:pPr>
      <w:r>
        <w:rPr>
          <w:b/>
        </w:rPr>
        <w:t>Modelo:</w:t>
      </w:r>
    </w:p>
    <w:p w14:paraId="120E3A00" w14:textId="77777777" w:rsidR="00D93330" w:rsidRDefault="00982009">
      <w:pPr>
        <w:spacing w:before="43"/>
        <w:ind w:left="108" w:right="8474"/>
        <w:rPr>
          <w:b/>
        </w:rPr>
      </w:pPr>
      <w:r>
        <w:rPr>
          <w:b/>
        </w:rPr>
        <w:t>Patrimônio:</w:t>
      </w:r>
    </w:p>
    <w:p w14:paraId="46D3C314" w14:textId="77777777" w:rsidR="00D93330" w:rsidRDefault="00982009">
      <w:pPr>
        <w:spacing w:before="46" w:line="261" w:lineRule="auto"/>
        <w:ind w:left="108"/>
        <w:rPr>
          <w:b/>
        </w:rPr>
        <w:sectPr w:rsidR="00D93330">
          <w:pgSz w:w="11910" w:h="16840"/>
          <w:pgMar w:top="1360" w:right="1100" w:bottom="280" w:left="1140" w:header="720" w:footer="720" w:gutter="0"/>
          <w:cols w:space="720"/>
        </w:sectPr>
      </w:pPr>
      <w:r>
        <w:rPr>
          <w:b/>
        </w:rPr>
        <w:t>Número de Série:</w:t>
      </w:r>
    </w:p>
    <w:p w14:paraId="44EFAF21" w14:textId="77777777" w:rsidR="00D93330" w:rsidRDefault="00982009">
      <w:pPr>
        <w:pStyle w:val="Ttulo1"/>
        <w:numPr>
          <w:ilvl w:val="0"/>
          <w:numId w:val="1"/>
        </w:numPr>
        <w:tabs>
          <w:tab w:val="left" w:pos="285"/>
        </w:tabs>
        <w:spacing w:before="80"/>
        <w:ind w:left="284" w:hanging="177"/>
      </w:pPr>
      <w:r>
        <w:lastRenderedPageBreak/>
        <w:t>- MONITOR + CABOS DE ALIMENTAÇÃO +CABOS DE VÍDEO</w:t>
      </w:r>
    </w:p>
    <w:p w14:paraId="3A1E6F2A" w14:textId="77777777" w:rsidR="00D93330" w:rsidRDefault="00982009">
      <w:pPr>
        <w:spacing w:before="146"/>
        <w:ind w:left="108"/>
        <w:rPr>
          <w:b/>
        </w:rPr>
      </w:pPr>
      <w:r>
        <w:rPr>
          <w:b/>
        </w:rPr>
        <w:t>Marca:</w:t>
      </w:r>
    </w:p>
    <w:p w14:paraId="3C9B607F" w14:textId="77777777" w:rsidR="00D93330" w:rsidRDefault="00982009">
      <w:pPr>
        <w:spacing w:before="135"/>
        <w:ind w:left="108"/>
        <w:rPr>
          <w:b/>
        </w:rPr>
      </w:pPr>
      <w:r>
        <w:rPr>
          <w:b/>
        </w:rPr>
        <w:t>Modelo:</w:t>
      </w:r>
    </w:p>
    <w:p w14:paraId="2FD1B17E" w14:textId="77777777" w:rsidR="00D93330" w:rsidRDefault="00982009">
      <w:pPr>
        <w:spacing w:before="136"/>
        <w:ind w:left="108"/>
        <w:rPr>
          <w:b/>
        </w:rPr>
      </w:pPr>
      <w:r>
        <w:rPr>
          <w:b/>
        </w:rPr>
        <w:t>Patrimônio:</w:t>
      </w:r>
    </w:p>
    <w:p w14:paraId="1A9301F2" w14:textId="77777777" w:rsidR="00D93330" w:rsidRDefault="00982009">
      <w:pPr>
        <w:spacing w:before="132"/>
        <w:ind w:left="108"/>
        <w:rPr>
          <w:b/>
        </w:rPr>
      </w:pPr>
      <w:r>
        <w:rPr>
          <w:b/>
        </w:rPr>
        <w:t>Número de Série</w:t>
      </w:r>
      <w:r>
        <w:rPr>
          <w:b/>
        </w:rPr>
        <w:t>:</w:t>
      </w:r>
    </w:p>
    <w:p w14:paraId="14BE6C38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84A68DF" w14:textId="77777777" w:rsidR="00D93330" w:rsidRDefault="00982009">
      <w:pPr>
        <w:spacing w:before="163"/>
        <w:ind w:left="108"/>
        <w:rPr>
          <w:b/>
          <w:sz w:val="24"/>
          <w:szCs w:val="24"/>
        </w:rPr>
      </w:pPr>
      <w:r>
        <w:rPr>
          <w:b/>
          <w:sz w:val="24"/>
          <w:szCs w:val="24"/>
        </w:rPr>
        <w:t>Nome completo do responsável:</w:t>
      </w:r>
    </w:p>
    <w:p w14:paraId="09A62CA0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70AA208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7"/>
          <w:szCs w:val="27"/>
        </w:rPr>
      </w:pPr>
    </w:p>
    <w:p w14:paraId="7DF6F7AD" w14:textId="77777777" w:rsidR="00D93330" w:rsidRDefault="00982009">
      <w:pPr>
        <w:ind w:left="108"/>
        <w:rPr>
          <w:b/>
          <w:sz w:val="24"/>
          <w:szCs w:val="24"/>
        </w:rPr>
      </w:pPr>
      <w:r>
        <w:rPr>
          <w:b/>
          <w:sz w:val="24"/>
          <w:szCs w:val="24"/>
        </w:rPr>
        <w:t>Assinatura do responsável:</w:t>
      </w:r>
    </w:p>
    <w:p w14:paraId="0688A1D6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2B53721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D10C328" w14:textId="77777777" w:rsidR="00D93330" w:rsidRDefault="00D933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5"/>
          <w:szCs w:val="25"/>
        </w:rPr>
      </w:pPr>
    </w:p>
    <w:p w14:paraId="471BAB06" w14:textId="77777777" w:rsidR="00D93330" w:rsidRDefault="00982009">
      <w:pPr>
        <w:pBdr>
          <w:top w:val="nil"/>
          <w:left w:val="nil"/>
          <w:bottom w:val="nil"/>
          <w:right w:val="nil"/>
          <w:between w:val="nil"/>
        </w:pBdr>
        <w:tabs>
          <w:tab w:val="left" w:pos="8259"/>
          <w:tab w:val="left" w:pos="8830"/>
          <w:tab w:val="left" w:pos="9567"/>
        </w:tabs>
        <w:ind w:left="56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do empréstimo: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sectPr w:rsidR="00D93330">
      <w:pgSz w:w="11910" w:h="16840"/>
      <w:pgMar w:top="1580" w:right="11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31D8C"/>
    <w:multiLevelType w:val="multilevel"/>
    <w:tmpl w:val="5AB8CAA8"/>
    <w:lvl w:ilvl="0">
      <w:start w:val="1"/>
      <w:numFmt w:val="decimal"/>
      <w:lvlText w:val="%1"/>
      <w:lvlJc w:val="left"/>
      <w:pPr>
        <w:ind w:left="108" w:hanging="1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1056" w:hanging="176"/>
      </w:pPr>
    </w:lvl>
    <w:lvl w:ilvl="2">
      <w:start w:val="1"/>
      <w:numFmt w:val="bullet"/>
      <w:lvlText w:val="•"/>
      <w:lvlJc w:val="left"/>
      <w:pPr>
        <w:ind w:left="2013" w:hanging="175"/>
      </w:pPr>
    </w:lvl>
    <w:lvl w:ilvl="3">
      <w:start w:val="1"/>
      <w:numFmt w:val="bullet"/>
      <w:lvlText w:val="•"/>
      <w:lvlJc w:val="left"/>
      <w:pPr>
        <w:ind w:left="2970" w:hanging="176"/>
      </w:pPr>
    </w:lvl>
    <w:lvl w:ilvl="4">
      <w:start w:val="1"/>
      <w:numFmt w:val="bullet"/>
      <w:lvlText w:val="•"/>
      <w:lvlJc w:val="left"/>
      <w:pPr>
        <w:ind w:left="3927" w:hanging="176"/>
      </w:pPr>
    </w:lvl>
    <w:lvl w:ilvl="5">
      <w:start w:val="1"/>
      <w:numFmt w:val="bullet"/>
      <w:lvlText w:val="•"/>
      <w:lvlJc w:val="left"/>
      <w:pPr>
        <w:ind w:left="4884" w:hanging="176"/>
      </w:pPr>
    </w:lvl>
    <w:lvl w:ilvl="6">
      <w:start w:val="1"/>
      <w:numFmt w:val="bullet"/>
      <w:lvlText w:val="•"/>
      <w:lvlJc w:val="left"/>
      <w:pPr>
        <w:ind w:left="5840" w:hanging="176"/>
      </w:pPr>
    </w:lvl>
    <w:lvl w:ilvl="7">
      <w:start w:val="1"/>
      <w:numFmt w:val="bullet"/>
      <w:lvlText w:val="•"/>
      <w:lvlJc w:val="left"/>
      <w:pPr>
        <w:ind w:left="6797" w:hanging="176"/>
      </w:pPr>
    </w:lvl>
    <w:lvl w:ilvl="8">
      <w:start w:val="1"/>
      <w:numFmt w:val="bullet"/>
      <w:lvlText w:val="•"/>
      <w:lvlJc w:val="left"/>
      <w:pPr>
        <w:ind w:left="7754" w:hanging="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30"/>
    <w:rsid w:val="00982009"/>
    <w:rsid w:val="00D9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CF91"/>
  <w15:docId w15:val="{886AF07E-7E1C-434B-B201-1D5A841A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23"/>
      <w:ind w:left="108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1126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Cristina Silva</dc:creator>
  <cp:lastModifiedBy>Elaine Cristina Silva</cp:lastModifiedBy>
  <cp:revision>2</cp:revision>
  <dcterms:created xsi:type="dcterms:W3CDTF">2021-09-15T13:29:00Z</dcterms:created>
  <dcterms:modified xsi:type="dcterms:W3CDTF">2021-09-15T13:29:00Z</dcterms:modified>
</cp:coreProperties>
</file>